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E2447" w14:textId="180798F3" w:rsidR="00383726" w:rsidRPr="00383726" w:rsidRDefault="00383726" w:rsidP="00383726">
      <w:pPr>
        <w:spacing w:after="0"/>
        <w:jc w:val="center"/>
        <w:rPr>
          <w:b/>
          <w:bCs/>
        </w:rPr>
      </w:pPr>
      <w:r w:rsidRPr="00383726">
        <w:rPr>
          <w:b/>
          <w:bCs/>
        </w:rPr>
        <w:t>PAINTING TO PRESERVE</w:t>
      </w:r>
    </w:p>
    <w:p w14:paraId="76836230" w14:textId="496C2081" w:rsidR="00383726" w:rsidRDefault="00383726" w:rsidP="00383726">
      <w:pPr>
        <w:spacing w:after="0"/>
        <w:jc w:val="center"/>
      </w:pPr>
      <w:r>
        <w:t>The Chestnut Group 20</w:t>
      </w:r>
      <w:r w:rsidRPr="00383726">
        <w:rPr>
          <w:vertAlign w:val="superscript"/>
        </w:rPr>
        <w:t>th</w:t>
      </w:r>
      <w:r>
        <w:t xml:space="preserve"> Anniversary Members Show</w:t>
      </w:r>
    </w:p>
    <w:p w14:paraId="35383553" w14:textId="4F8C6F58" w:rsidR="00383726" w:rsidRDefault="00383726" w:rsidP="00383726">
      <w:pPr>
        <w:spacing w:after="0"/>
        <w:jc w:val="center"/>
      </w:pPr>
      <w:r>
        <w:t>The Chestnut Group</w:t>
      </w:r>
      <w:r w:rsidR="005B6166">
        <w:t xml:space="preserve"> - </w:t>
      </w:r>
      <w:r>
        <w:t>painting to preserve middle Tennessee’s natural landscapes and historical properties</w:t>
      </w:r>
    </w:p>
    <w:tbl>
      <w:tblPr>
        <w:tblStyle w:val="TableGrid"/>
        <w:tblpPr w:leftFromText="180" w:rightFromText="180" w:vertAnchor="page" w:horzAnchor="margin" w:tblpX="-370" w:tblpY="2975"/>
        <w:tblW w:w="10530" w:type="dxa"/>
        <w:tblLook w:val="04A0" w:firstRow="1" w:lastRow="0" w:firstColumn="1" w:lastColumn="0" w:noHBand="0" w:noVBand="1"/>
      </w:tblPr>
      <w:tblGrid>
        <w:gridCol w:w="2435"/>
        <w:gridCol w:w="8095"/>
      </w:tblGrid>
      <w:tr w:rsidR="00383726" w14:paraId="6DAE2F79" w14:textId="77777777" w:rsidTr="00FC3A35">
        <w:trPr>
          <w:trHeight w:val="318"/>
        </w:trPr>
        <w:tc>
          <w:tcPr>
            <w:tcW w:w="2435" w:type="dxa"/>
          </w:tcPr>
          <w:p w14:paraId="58128FB4" w14:textId="3810844F" w:rsidR="00383726" w:rsidRDefault="00383726" w:rsidP="00FC3A35">
            <w:r>
              <w:t>EVENT PARTNER</w:t>
            </w:r>
          </w:p>
        </w:tc>
        <w:tc>
          <w:tcPr>
            <w:tcW w:w="8095" w:type="dxa"/>
          </w:tcPr>
          <w:p w14:paraId="5B1FCAA6" w14:textId="38328F3D" w:rsidR="00383726" w:rsidRDefault="007C207A" w:rsidP="00FC3A35">
            <w:r>
              <w:t xml:space="preserve">Montgomery Bell Academy </w:t>
            </w:r>
          </w:p>
        </w:tc>
      </w:tr>
      <w:tr w:rsidR="00383726" w14:paraId="7ED47FB5" w14:textId="77777777" w:rsidTr="00FC3A35">
        <w:trPr>
          <w:trHeight w:val="318"/>
        </w:trPr>
        <w:tc>
          <w:tcPr>
            <w:tcW w:w="2435" w:type="dxa"/>
          </w:tcPr>
          <w:p w14:paraId="7605391A" w14:textId="6A80A733" w:rsidR="00383726" w:rsidRDefault="00383726" w:rsidP="00FC3A35">
            <w:r>
              <w:t>EVENT THEME</w:t>
            </w:r>
          </w:p>
        </w:tc>
        <w:tc>
          <w:tcPr>
            <w:tcW w:w="8095" w:type="dxa"/>
          </w:tcPr>
          <w:p w14:paraId="416C9D1F" w14:textId="23CC18B5" w:rsidR="00383726" w:rsidRDefault="007C207A" w:rsidP="00FC3A35">
            <w:r>
              <w:t xml:space="preserve">Painting to Preserve </w:t>
            </w:r>
            <w:r w:rsidR="00383726">
              <w:t>The Chestnut Groups 20</w:t>
            </w:r>
            <w:r w:rsidR="00383726" w:rsidRPr="00383726">
              <w:rPr>
                <w:vertAlign w:val="superscript"/>
              </w:rPr>
              <w:t>th</w:t>
            </w:r>
            <w:r w:rsidR="00383726">
              <w:t xml:space="preserve"> Anniversary</w:t>
            </w:r>
            <w:r>
              <w:t xml:space="preserve"> Members Show</w:t>
            </w:r>
          </w:p>
        </w:tc>
      </w:tr>
      <w:tr w:rsidR="00383726" w14:paraId="5ED91039" w14:textId="77777777" w:rsidTr="00FC3A35">
        <w:trPr>
          <w:trHeight w:val="1292"/>
        </w:trPr>
        <w:tc>
          <w:tcPr>
            <w:tcW w:w="2435" w:type="dxa"/>
          </w:tcPr>
          <w:p w14:paraId="60AA0F19" w14:textId="77777777" w:rsidR="005B6166" w:rsidRDefault="005B6166" w:rsidP="00FC3A35"/>
          <w:p w14:paraId="39342D9A" w14:textId="14BE3954" w:rsidR="00383726" w:rsidRDefault="00383726" w:rsidP="00FC3A35">
            <w:r>
              <w:t>EVENT DATES</w:t>
            </w:r>
          </w:p>
        </w:tc>
        <w:tc>
          <w:tcPr>
            <w:tcW w:w="8095" w:type="dxa"/>
          </w:tcPr>
          <w:p w14:paraId="4BB89171" w14:textId="77777777" w:rsidR="00383726" w:rsidRDefault="00383726" w:rsidP="00FC3A35"/>
          <w:p w14:paraId="4EB8DD24" w14:textId="2D2AA560" w:rsidR="00383726" w:rsidRDefault="00383726" w:rsidP="00FC3A35">
            <w:pPr>
              <w:rPr>
                <w:b/>
                <w:bCs/>
              </w:rPr>
            </w:pPr>
            <w:r w:rsidRPr="001E6E94">
              <w:rPr>
                <w:b/>
                <w:bCs/>
              </w:rPr>
              <w:t>Friday, June 25</w:t>
            </w:r>
            <w:r w:rsidRPr="001E6E94">
              <w:rPr>
                <w:b/>
                <w:bCs/>
                <w:vertAlign w:val="superscript"/>
              </w:rPr>
              <w:t>th</w:t>
            </w:r>
            <w:r w:rsidRPr="001E6E94">
              <w:rPr>
                <w:b/>
                <w:bCs/>
              </w:rPr>
              <w:t xml:space="preserve"> </w:t>
            </w:r>
            <w:r w:rsidR="008F0778">
              <w:rPr>
                <w:b/>
                <w:bCs/>
              </w:rPr>
              <w:t>3:00 PM</w:t>
            </w:r>
            <w:r w:rsidRPr="001E6E94">
              <w:rPr>
                <w:b/>
                <w:bCs/>
              </w:rPr>
              <w:t xml:space="preserve"> – </w:t>
            </w:r>
            <w:r w:rsidR="004628C2">
              <w:rPr>
                <w:b/>
                <w:bCs/>
              </w:rPr>
              <w:t>9</w:t>
            </w:r>
            <w:r w:rsidRPr="001E6E94">
              <w:rPr>
                <w:b/>
                <w:bCs/>
              </w:rPr>
              <w:t>:00PM</w:t>
            </w:r>
          </w:p>
          <w:p w14:paraId="1DAF950E" w14:textId="581F0E9A" w:rsidR="008F0778" w:rsidRPr="008F0778" w:rsidRDefault="008F0778" w:rsidP="00FC3A35">
            <w:pPr>
              <w:rPr>
                <w:i/>
                <w:iCs/>
              </w:rPr>
            </w:pPr>
            <w:r w:rsidRPr="008F0778">
              <w:rPr>
                <w:i/>
                <w:iCs/>
              </w:rPr>
              <w:t>Member Preview 3:00 PM – 5:00 PM</w:t>
            </w:r>
          </w:p>
          <w:p w14:paraId="6F96DC46" w14:textId="33486F7C" w:rsidR="004578FD" w:rsidRPr="004578FD" w:rsidRDefault="004578FD" w:rsidP="00FC3A35">
            <w:pPr>
              <w:rPr>
                <w:i/>
                <w:iCs/>
              </w:rPr>
            </w:pPr>
            <w:r w:rsidRPr="004578FD">
              <w:rPr>
                <w:i/>
                <w:iCs/>
              </w:rPr>
              <w:t xml:space="preserve">Opening Reception 5:00 PM – </w:t>
            </w:r>
            <w:r w:rsidR="004628C2">
              <w:rPr>
                <w:i/>
                <w:iCs/>
              </w:rPr>
              <w:t>9</w:t>
            </w:r>
            <w:r w:rsidRPr="004578FD">
              <w:rPr>
                <w:i/>
                <w:iCs/>
              </w:rPr>
              <w:t xml:space="preserve">:00 PM </w:t>
            </w:r>
          </w:p>
          <w:p w14:paraId="25087C61" w14:textId="43FFEBF0" w:rsidR="00383726" w:rsidRPr="001E6E94" w:rsidRDefault="00383726" w:rsidP="00FC3A35">
            <w:pPr>
              <w:rPr>
                <w:b/>
                <w:bCs/>
              </w:rPr>
            </w:pPr>
            <w:r w:rsidRPr="001E6E94">
              <w:rPr>
                <w:b/>
                <w:bCs/>
              </w:rPr>
              <w:t>Saturday, June 26</w:t>
            </w:r>
            <w:r w:rsidRPr="001E6E94">
              <w:rPr>
                <w:b/>
                <w:bCs/>
                <w:vertAlign w:val="superscript"/>
              </w:rPr>
              <w:t>th</w:t>
            </w:r>
            <w:r w:rsidRPr="001E6E94">
              <w:rPr>
                <w:b/>
                <w:bCs/>
              </w:rPr>
              <w:t xml:space="preserve"> 10</w:t>
            </w:r>
            <w:r w:rsidR="001E6E94">
              <w:rPr>
                <w:b/>
                <w:bCs/>
              </w:rPr>
              <w:t>:00 PM</w:t>
            </w:r>
            <w:r w:rsidRPr="001E6E94">
              <w:rPr>
                <w:b/>
                <w:bCs/>
              </w:rPr>
              <w:t xml:space="preserve"> – 6:00 PM</w:t>
            </w:r>
          </w:p>
          <w:p w14:paraId="4895E741" w14:textId="5FEC7BD9" w:rsidR="00383726" w:rsidRPr="001E6E94" w:rsidRDefault="00383726" w:rsidP="00FC3A35">
            <w:pPr>
              <w:rPr>
                <w:b/>
                <w:bCs/>
              </w:rPr>
            </w:pPr>
            <w:r w:rsidRPr="001E6E94">
              <w:rPr>
                <w:b/>
                <w:bCs/>
              </w:rPr>
              <w:t>Sunday, June 27</w:t>
            </w:r>
            <w:r w:rsidRPr="001E6E94">
              <w:rPr>
                <w:b/>
                <w:bCs/>
                <w:vertAlign w:val="superscript"/>
              </w:rPr>
              <w:t>th</w:t>
            </w:r>
            <w:r w:rsidRPr="001E6E94">
              <w:rPr>
                <w:b/>
                <w:bCs/>
              </w:rPr>
              <w:t xml:space="preserve"> 10:00</w:t>
            </w:r>
            <w:r w:rsidR="001E6E94">
              <w:rPr>
                <w:b/>
                <w:bCs/>
              </w:rPr>
              <w:t xml:space="preserve"> PM</w:t>
            </w:r>
            <w:r w:rsidRPr="001E6E94">
              <w:rPr>
                <w:b/>
                <w:bCs/>
              </w:rPr>
              <w:t xml:space="preserve"> – </w:t>
            </w:r>
            <w:r w:rsidR="008F0778">
              <w:rPr>
                <w:b/>
                <w:bCs/>
              </w:rPr>
              <w:t>4</w:t>
            </w:r>
            <w:r w:rsidRPr="001E6E94">
              <w:rPr>
                <w:b/>
                <w:bCs/>
              </w:rPr>
              <w:t>:00 PM</w:t>
            </w:r>
          </w:p>
          <w:p w14:paraId="519867F5" w14:textId="77122C23" w:rsidR="005B6166" w:rsidRDefault="005B6166" w:rsidP="00FC3A35"/>
        </w:tc>
      </w:tr>
      <w:tr w:rsidR="00383726" w14:paraId="69481DF8" w14:textId="77777777" w:rsidTr="00FC3A35">
        <w:trPr>
          <w:trHeight w:val="318"/>
        </w:trPr>
        <w:tc>
          <w:tcPr>
            <w:tcW w:w="2435" w:type="dxa"/>
          </w:tcPr>
          <w:p w14:paraId="308A8E66" w14:textId="77777777" w:rsidR="005B6166" w:rsidRDefault="005B6166" w:rsidP="00FC3A35"/>
          <w:p w14:paraId="48503BF7" w14:textId="61270227" w:rsidR="00383726" w:rsidRDefault="00383726" w:rsidP="00FC3A35">
            <w:r>
              <w:t>EVENT VENUE</w:t>
            </w:r>
          </w:p>
        </w:tc>
        <w:tc>
          <w:tcPr>
            <w:tcW w:w="8095" w:type="dxa"/>
          </w:tcPr>
          <w:p w14:paraId="7BFEB041" w14:textId="77777777" w:rsidR="005B6166" w:rsidRDefault="005B6166" w:rsidP="00FC3A35">
            <w:pPr>
              <w:rPr>
                <w:b/>
                <w:bCs/>
              </w:rPr>
            </w:pPr>
          </w:p>
          <w:p w14:paraId="643F4629" w14:textId="4E85BF0A" w:rsidR="00383726" w:rsidRPr="001E6E94" w:rsidRDefault="00383726" w:rsidP="00FC3A35">
            <w:pPr>
              <w:rPr>
                <w:b/>
                <w:bCs/>
              </w:rPr>
            </w:pPr>
            <w:r w:rsidRPr="001E6E94">
              <w:rPr>
                <w:b/>
                <w:bCs/>
              </w:rPr>
              <w:t xml:space="preserve">Montgomery Bell Academy </w:t>
            </w:r>
          </w:p>
          <w:p w14:paraId="46059780" w14:textId="77777777" w:rsidR="00383726" w:rsidRDefault="00383726" w:rsidP="00FC3A35">
            <w:r>
              <w:t>4001 Harding Road</w:t>
            </w:r>
          </w:p>
          <w:p w14:paraId="7E023F1A" w14:textId="77777777" w:rsidR="00383726" w:rsidRDefault="00383726" w:rsidP="00FC3A35">
            <w:r>
              <w:t>Nashville, TN  37206</w:t>
            </w:r>
          </w:p>
          <w:p w14:paraId="0108D3CB" w14:textId="46EA8765" w:rsidR="00383726" w:rsidRDefault="00383726" w:rsidP="00FC3A35">
            <w:r>
              <w:t xml:space="preserve">Exhibit </w:t>
            </w:r>
            <w:r w:rsidR="005B6166">
              <w:t>located</w:t>
            </w:r>
            <w:r>
              <w:t xml:space="preserve"> in the </w:t>
            </w:r>
            <w:r w:rsidR="007C207A">
              <w:t>“DAVIS</w:t>
            </w:r>
            <w:r>
              <w:t xml:space="preserve"> B</w:t>
            </w:r>
            <w:r w:rsidR="007C207A">
              <w:t>UILDING</w:t>
            </w:r>
            <w:r>
              <w:t xml:space="preserve">” </w:t>
            </w:r>
          </w:p>
          <w:p w14:paraId="7C326933" w14:textId="55BDA14E" w:rsidR="00383726" w:rsidRDefault="00D05BB1" w:rsidP="00FC3A35">
            <w:r>
              <w:t>Ample p</w:t>
            </w:r>
            <w:r w:rsidR="00383726">
              <w:t>arking is located adjacent the Ball</w:t>
            </w:r>
            <w:r w:rsidR="007C207A">
              <w:t xml:space="preserve"> and Davis</w:t>
            </w:r>
            <w:r w:rsidR="00383726">
              <w:t xml:space="preserve"> Building</w:t>
            </w:r>
            <w:r w:rsidR="007A1C24">
              <w:t>s</w:t>
            </w:r>
            <w:r w:rsidR="00383726">
              <w:t xml:space="preserve"> (see attached map)</w:t>
            </w:r>
          </w:p>
          <w:p w14:paraId="491943BA" w14:textId="130D318B" w:rsidR="00383726" w:rsidRDefault="00383726" w:rsidP="00FC3A35"/>
        </w:tc>
      </w:tr>
      <w:tr w:rsidR="00383726" w14:paraId="78E74A59" w14:textId="77777777" w:rsidTr="00FC3A35">
        <w:trPr>
          <w:trHeight w:val="327"/>
        </w:trPr>
        <w:tc>
          <w:tcPr>
            <w:tcW w:w="2435" w:type="dxa"/>
          </w:tcPr>
          <w:p w14:paraId="066D70C7" w14:textId="77777777" w:rsidR="005B6166" w:rsidRDefault="005B6166" w:rsidP="00FC3A35"/>
          <w:p w14:paraId="0EB2A669" w14:textId="7D420A50" w:rsidR="00383726" w:rsidRDefault="00383726" w:rsidP="00FC3A35">
            <w:r>
              <w:t>EVENT C</w:t>
            </w:r>
            <w:r w:rsidR="007C207A">
              <w:t>HAIRS</w:t>
            </w:r>
          </w:p>
        </w:tc>
        <w:tc>
          <w:tcPr>
            <w:tcW w:w="8095" w:type="dxa"/>
          </w:tcPr>
          <w:p w14:paraId="32A10519" w14:textId="77777777" w:rsidR="005B6166" w:rsidRDefault="005B6166" w:rsidP="00FC3A35"/>
          <w:p w14:paraId="146BFE44" w14:textId="4635E360" w:rsidR="00383726" w:rsidRDefault="00383726" w:rsidP="00FC3A35">
            <w:r>
              <w:t>Ellen Bibb</w:t>
            </w:r>
            <w:r w:rsidR="001E6E94">
              <w:t xml:space="preserve"> (</w:t>
            </w:r>
            <w:proofErr w:type="spellStart"/>
            <w:r w:rsidR="001E6E94">
              <w:t>co chair</w:t>
            </w:r>
            <w:proofErr w:type="spellEnd"/>
            <w:r w:rsidR="001E6E94">
              <w:t>)</w:t>
            </w:r>
            <w:r w:rsidR="007C207A">
              <w:t xml:space="preserve"> </w:t>
            </w:r>
            <w:hyperlink r:id="rId5" w:history="1">
              <w:r w:rsidR="007C207A" w:rsidRPr="00766880">
                <w:rPr>
                  <w:rStyle w:val="Hyperlink"/>
                </w:rPr>
                <w:t>epbibb@me.com</w:t>
              </w:r>
            </w:hyperlink>
            <w:r w:rsidR="007C207A">
              <w:t xml:space="preserve">  615-554-2274</w:t>
            </w:r>
          </w:p>
          <w:p w14:paraId="4233958C" w14:textId="34A8B0DE" w:rsidR="00383726" w:rsidRDefault="00383726" w:rsidP="00FC3A35">
            <w:r>
              <w:t>Dale Finley</w:t>
            </w:r>
            <w:r w:rsidR="001E6E94">
              <w:t xml:space="preserve"> (</w:t>
            </w:r>
            <w:proofErr w:type="spellStart"/>
            <w:r w:rsidR="001E6E94">
              <w:t>co chair</w:t>
            </w:r>
            <w:proofErr w:type="spellEnd"/>
            <w:r w:rsidR="001E6E94">
              <w:t xml:space="preserve">) </w:t>
            </w:r>
            <w:hyperlink r:id="rId6" w:history="1">
              <w:r w:rsidR="007C207A" w:rsidRPr="00766880">
                <w:rPr>
                  <w:rStyle w:val="Hyperlink"/>
                </w:rPr>
                <w:t>dalefinley@comcast.net</w:t>
              </w:r>
            </w:hyperlink>
            <w:r w:rsidR="007C207A">
              <w:t xml:space="preserve"> 615-417-7578</w:t>
            </w:r>
          </w:p>
          <w:p w14:paraId="76A6D286" w14:textId="7F9CECC1" w:rsidR="005B6166" w:rsidRDefault="005B6166" w:rsidP="00FC3A35"/>
        </w:tc>
      </w:tr>
      <w:tr w:rsidR="00383726" w14:paraId="27B41838" w14:textId="77777777" w:rsidTr="00FC3A35">
        <w:trPr>
          <w:trHeight w:val="318"/>
        </w:trPr>
        <w:tc>
          <w:tcPr>
            <w:tcW w:w="2435" w:type="dxa"/>
          </w:tcPr>
          <w:p w14:paraId="44C8A766" w14:textId="77777777" w:rsidR="005B6166" w:rsidRDefault="005B6166" w:rsidP="00FC3A35"/>
          <w:p w14:paraId="3D1DB532" w14:textId="08431CB8" w:rsidR="00383726" w:rsidRDefault="004C3B5E" w:rsidP="00FC3A35">
            <w:r>
              <w:t xml:space="preserve">PAINTING </w:t>
            </w:r>
            <w:r w:rsidR="001E6E94">
              <w:t>LOCALE</w:t>
            </w:r>
            <w:r>
              <w:t>S</w:t>
            </w:r>
            <w:r w:rsidR="001E6E94">
              <w:t xml:space="preserve"> AND </w:t>
            </w:r>
          </w:p>
          <w:p w14:paraId="5C1C3948" w14:textId="0E950775" w:rsidR="001E6E94" w:rsidRDefault="001E6E94" w:rsidP="00FC3A35">
            <w:r>
              <w:t>SUBJECT MATTER</w:t>
            </w:r>
          </w:p>
        </w:tc>
        <w:tc>
          <w:tcPr>
            <w:tcW w:w="8095" w:type="dxa"/>
          </w:tcPr>
          <w:p w14:paraId="5DD6CC8B" w14:textId="77777777" w:rsidR="005B6166" w:rsidRDefault="005B6166" w:rsidP="00FC3A35"/>
          <w:p w14:paraId="6AE9C6A0" w14:textId="481ADD98" w:rsidR="00383726" w:rsidRDefault="001E6E94" w:rsidP="00FC3A35">
            <w:r>
              <w:t>The 20</w:t>
            </w:r>
            <w:r w:rsidRPr="001E6E94">
              <w:rPr>
                <w:vertAlign w:val="superscript"/>
              </w:rPr>
              <w:t>th</w:t>
            </w:r>
            <w:r>
              <w:t xml:space="preserve"> Anniversary Members Show provides broad opportunity to paint your favorite spots throughout middle Tennessee. You</w:t>
            </w:r>
            <w:r w:rsidR="00BF198D">
              <w:t xml:space="preserve"> are</w:t>
            </w:r>
            <w:r>
              <w:t xml:space="preserve"> encouraged to paint any and/or all past, current and future Chestnut partners properties</w:t>
            </w:r>
            <w:r w:rsidR="007C207A">
              <w:t xml:space="preserve">, </w:t>
            </w:r>
            <w:r>
              <w:t>(see partial list below)</w:t>
            </w:r>
            <w:r w:rsidR="007C207A">
              <w:t>.</w:t>
            </w:r>
            <w:r>
              <w:t xml:space="preserve"> If you ever wanted to paint a particular spot, now is your opportunity. You are free to do so! </w:t>
            </w:r>
            <w:r w:rsidRPr="001E6E94">
              <w:rPr>
                <w:i/>
                <w:iCs/>
                <w:u w:val="single"/>
              </w:rPr>
              <w:t xml:space="preserve">However, </w:t>
            </w:r>
            <w:r w:rsidR="005F7F4C">
              <w:rPr>
                <w:i/>
                <w:iCs/>
                <w:u w:val="single"/>
              </w:rPr>
              <w:t>please</w:t>
            </w:r>
            <w:r w:rsidR="00287253">
              <w:rPr>
                <w:i/>
                <w:iCs/>
                <w:u w:val="single"/>
              </w:rPr>
              <w:t xml:space="preserve"> </w:t>
            </w:r>
            <w:r w:rsidRPr="001E6E94">
              <w:rPr>
                <w:i/>
                <w:iCs/>
                <w:u w:val="single"/>
              </w:rPr>
              <w:t xml:space="preserve">refrain from submitting any work associated with Radnor Lake as we </w:t>
            </w:r>
            <w:r>
              <w:rPr>
                <w:i/>
                <w:iCs/>
                <w:u w:val="single"/>
              </w:rPr>
              <w:t>look to</w:t>
            </w:r>
            <w:r w:rsidRPr="001E6E94">
              <w:rPr>
                <w:i/>
                <w:iCs/>
                <w:u w:val="single"/>
              </w:rPr>
              <w:t xml:space="preserve"> reserve those for </w:t>
            </w:r>
            <w:r w:rsidR="007C207A">
              <w:rPr>
                <w:i/>
                <w:iCs/>
                <w:u w:val="single"/>
              </w:rPr>
              <w:t xml:space="preserve">our </w:t>
            </w:r>
            <w:r w:rsidRPr="001E6E94">
              <w:rPr>
                <w:i/>
                <w:iCs/>
                <w:u w:val="single"/>
              </w:rPr>
              <w:t xml:space="preserve">upcoming Radnor show in November of this year. </w:t>
            </w:r>
            <w:r>
              <w:t xml:space="preserve">Arrangements for organized paint outs will be forthcoming. Individual painting is certainly your prerogative and done so at your convenience. </w:t>
            </w:r>
          </w:p>
          <w:p w14:paraId="0C660254" w14:textId="40741945" w:rsidR="005B6166" w:rsidRDefault="005B6166" w:rsidP="00FC3A35"/>
          <w:p w14:paraId="40FA5438" w14:textId="547964DC" w:rsidR="005B6166" w:rsidRDefault="005B6166" w:rsidP="00FC3A35">
            <w:r>
              <w:t>Additionally, you are free to paint any of your favorite locales throughout middle Tennessee including urban and rural settings. Wildlife paintings are welcomed.</w:t>
            </w:r>
          </w:p>
          <w:p w14:paraId="598978D9" w14:textId="09EE1074" w:rsidR="005B6166" w:rsidRDefault="005B6166" w:rsidP="00FC3A35"/>
          <w:p w14:paraId="128FB6E6" w14:textId="2E683E8B" w:rsidR="00D0036F" w:rsidRDefault="00D0036F" w:rsidP="00FC3A35"/>
          <w:p w14:paraId="70341BAE" w14:textId="20B14EF4" w:rsidR="00D0036F" w:rsidRDefault="00D0036F" w:rsidP="00FC3A35">
            <w:r>
              <w:t>Past, Present and Future Partners (partial list)</w:t>
            </w:r>
          </w:p>
          <w:p w14:paraId="187B7AE8" w14:textId="5426C8DB" w:rsidR="00D0036F" w:rsidRDefault="00D0036F" w:rsidP="00FC3A35"/>
          <w:p w14:paraId="6EF46AB3" w14:textId="2C7EDE3A" w:rsidR="00D0036F" w:rsidRDefault="00D0036F" w:rsidP="00FC3A35">
            <w:pPr>
              <w:pStyle w:val="ListParagraph"/>
              <w:numPr>
                <w:ilvl w:val="0"/>
                <w:numId w:val="1"/>
              </w:numPr>
            </w:pPr>
            <w:proofErr w:type="spellStart"/>
            <w:r>
              <w:t>Cheekwood</w:t>
            </w:r>
            <w:proofErr w:type="spellEnd"/>
            <w:r>
              <w:t xml:space="preserve"> Botanical Gardens</w:t>
            </w:r>
          </w:p>
          <w:p w14:paraId="1A202346" w14:textId="23584361" w:rsidR="00D0036F" w:rsidRDefault="00D0036F" w:rsidP="00FC3A35">
            <w:pPr>
              <w:pStyle w:val="ListParagraph"/>
              <w:numPr>
                <w:ilvl w:val="0"/>
                <w:numId w:val="1"/>
              </w:numPr>
            </w:pPr>
            <w:r>
              <w:t>Centennial Park</w:t>
            </w:r>
          </w:p>
          <w:p w14:paraId="0C1DAB3F" w14:textId="23DC5DCF" w:rsidR="00D0036F" w:rsidRDefault="00D0036F" w:rsidP="00FC3A35">
            <w:pPr>
              <w:pStyle w:val="ListParagraph"/>
              <w:numPr>
                <w:ilvl w:val="0"/>
                <w:numId w:val="1"/>
              </w:numPr>
            </w:pPr>
            <w:r>
              <w:t>The Hermitage</w:t>
            </w:r>
          </w:p>
          <w:p w14:paraId="5807A1F8" w14:textId="188FD005" w:rsidR="00D0036F" w:rsidRDefault="00D0036F" w:rsidP="00FC3A35">
            <w:pPr>
              <w:pStyle w:val="ListParagraph"/>
              <w:numPr>
                <w:ilvl w:val="0"/>
                <w:numId w:val="1"/>
              </w:numPr>
            </w:pPr>
            <w:r>
              <w:t xml:space="preserve">Harpeth River </w:t>
            </w:r>
          </w:p>
          <w:p w14:paraId="602C0B02" w14:textId="6A72B888" w:rsidR="00D0036F" w:rsidRDefault="00D0036F" w:rsidP="00FC3A35">
            <w:pPr>
              <w:pStyle w:val="ListParagraph"/>
              <w:numPr>
                <w:ilvl w:val="0"/>
                <w:numId w:val="1"/>
              </w:numPr>
            </w:pPr>
            <w:r>
              <w:t>Cumberland River</w:t>
            </w:r>
          </w:p>
          <w:p w14:paraId="5BAD2CAD" w14:textId="1E486A6A" w:rsidR="00D0036F" w:rsidRDefault="00D0036F" w:rsidP="00FC3A35">
            <w:pPr>
              <w:pStyle w:val="ListParagraph"/>
              <w:numPr>
                <w:ilvl w:val="0"/>
                <w:numId w:val="1"/>
              </w:numPr>
            </w:pPr>
            <w:r>
              <w:lastRenderedPageBreak/>
              <w:t>Warner Park</w:t>
            </w:r>
          </w:p>
          <w:p w14:paraId="5B2733B5" w14:textId="7DB3AD29" w:rsidR="00D0036F" w:rsidRDefault="00D0036F" w:rsidP="00FC3A35">
            <w:pPr>
              <w:pStyle w:val="ListParagraph"/>
              <w:numPr>
                <w:ilvl w:val="0"/>
                <w:numId w:val="1"/>
              </w:numPr>
            </w:pPr>
            <w:r>
              <w:t>Franklin Parks</w:t>
            </w:r>
          </w:p>
          <w:p w14:paraId="7106F76D" w14:textId="16A480F5" w:rsidR="00D0036F" w:rsidRDefault="00D0036F" w:rsidP="00FC3A35">
            <w:pPr>
              <w:pStyle w:val="ListParagraph"/>
              <w:numPr>
                <w:ilvl w:val="0"/>
                <w:numId w:val="1"/>
              </w:numPr>
            </w:pPr>
            <w:r>
              <w:t>Cummins Falls</w:t>
            </w:r>
          </w:p>
          <w:p w14:paraId="3FF3F066" w14:textId="5F44B034" w:rsidR="00D0036F" w:rsidRDefault="00D0036F" w:rsidP="00FC3A35">
            <w:pPr>
              <w:pStyle w:val="ListParagraph"/>
              <w:numPr>
                <w:ilvl w:val="0"/>
                <w:numId w:val="1"/>
              </w:numPr>
            </w:pPr>
            <w:r>
              <w:t>Duck River</w:t>
            </w:r>
          </w:p>
          <w:p w14:paraId="6928AC68" w14:textId="3474017A" w:rsidR="00D0036F" w:rsidRDefault="00D0036F" w:rsidP="00FC3A35">
            <w:pPr>
              <w:pStyle w:val="ListParagraph"/>
              <w:numPr>
                <w:ilvl w:val="0"/>
                <w:numId w:val="1"/>
              </w:numPr>
            </w:pPr>
            <w:r>
              <w:t>Belmont College</w:t>
            </w:r>
          </w:p>
          <w:p w14:paraId="08F8E27D" w14:textId="4E1E17BE" w:rsidR="005B6166" w:rsidRDefault="00D0036F" w:rsidP="00FC3A35">
            <w:pPr>
              <w:pStyle w:val="ListParagraph"/>
              <w:numPr>
                <w:ilvl w:val="0"/>
                <w:numId w:val="1"/>
              </w:numPr>
            </w:pPr>
            <w:r>
              <w:t xml:space="preserve">Belle Meade Plantation </w:t>
            </w:r>
          </w:p>
          <w:p w14:paraId="7381A1CC" w14:textId="69022714" w:rsidR="00D0036F" w:rsidRDefault="00D0036F" w:rsidP="00FC3A35">
            <w:pPr>
              <w:pStyle w:val="ListParagraph"/>
              <w:numPr>
                <w:ilvl w:val="0"/>
                <w:numId w:val="1"/>
              </w:numPr>
            </w:pPr>
            <w:proofErr w:type="spellStart"/>
            <w:r>
              <w:t>Leipers</w:t>
            </w:r>
            <w:proofErr w:type="spellEnd"/>
            <w:r>
              <w:t xml:space="preserve"> Fork </w:t>
            </w:r>
          </w:p>
          <w:p w14:paraId="33E95819" w14:textId="77777777" w:rsidR="001E6E94" w:rsidRDefault="001E6E94" w:rsidP="00FC3A35"/>
          <w:p w14:paraId="4B868B7F" w14:textId="336A6095" w:rsidR="001E6E94" w:rsidRPr="007C207A" w:rsidRDefault="007C207A" w:rsidP="00FC3A35">
            <w:pPr>
              <w:rPr>
                <w:i/>
                <w:iCs/>
              </w:rPr>
            </w:pPr>
            <w:r w:rsidRPr="007C207A">
              <w:rPr>
                <w:i/>
                <w:iCs/>
              </w:rPr>
              <w:t xml:space="preserve">Reference photos if used, must be the artists own original photographs taken by the artist. Please have photographs available in the event an issue arises. All submitted works regardless of locale or subject matter, should reflect the Chestnut Groups tenants of plein air painting. </w:t>
            </w:r>
            <w:r w:rsidR="001E6E94" w:rsidRPr="007C207A">
              <w:rPr>
                <w:i/>
                <w:iCs/>
              </w:rPr>
              <w:t>At this time</w:t>
            </w:r>
            <w:r w:rsidR="00D0036F" w:rsidRPr="007C207A">
              <w:rPr>
                <w:i/>
                <w:iCs/>
              </w:rPr>
              <w:t xml:space="preserve"> </w:t>
            </w:r>
            <w:r w:rsidR="005B6166" w:rsidRPr="007C207A">
              <w:rPr>
                <w:i/>
                <w:iCs/>
              </w:rPr>
              <w:t xml:space="preserve">no special access is planned for any of the partner locations. </w:t>
            </w:r>
          </w:p>
          <w:p w14:paraId="41CE7039" w14:textId="03A26793" w:rsidR="005B6166" w:rsidRDefault="005B6166" w:rsidP="00FC3A35"/>
        </w:tc>
      </w:tr>
      <w:tr w:rsidR="004C3B5E" w14:paraId="54EAC6C7" w14:textId="77777777" w:rsidTr="00FC3A35">
        <w:trPr>
          <w:trHeight w:val="318"/>
        </w:trPr>
        <w:tc>
          <w:tcPr>
            <w:tcW w:w="2435" w:type="dxa"/>
          </w:tcPr>
          <w:p w14:paraId="7805807A" w14:textId="77777777" w:rsidR="007058A0" w:rsidRDefault="007058A0" w:rsidP="00FC3A35"/>
          <w:p w14:paraId="28576984" w14:textId="4C5F1DC2" w:rsidR="004C3B5E" w:rsidRDefault="004C3B5E" w:rsidP="00FC3A35">
            <w:r>
              <w:t>HANDLING ARTWORK IMAGES FOR PROMOTIONAL PURPOSES</w:t>
            </w:r>
          </w:p>
        </w:tc>
        <w:tc>
          <w:tcPr>
            <w:tcW w:w="8095" w:type="dxa"/>
          </w:tcPr>
          <w:p w14:paraId="0E47281C" w14:textId="77777777" w:rsidR="007058A0" w:rsidRDefault="007058A0" w:rsidP="00FC3A35"/>
          <w:p w14:paraId="654DF5E1" w14:textId="3B4DA49D" w:rsidR="007058A0" w:rsidRDefault="007058A0" w:rsidP="00FC3A35">
            <w:r>
              <w:t xml:space="preserve">Email images of art as completed to Ellen Bibb at </w:t>
            </w:r>
            <w:hyperlink r:id="rId7" w:history="1">
              <w:r w:rsidRPr="00022BB7">
                <w:rPr>
                  <w:rStyle w:val="Hyperlink"/>
                </w:rPr>
                <w:t>epbibb@me.com</w:t>
              </w:r>
            </w:hyperlink>
          </w:p>
          <w:p w14:paraId="4B9B5B87" w14:textId="77777777" w:rsidR="007058A0" w:rsidRDefault="007058A0" w:rsidP="00FC3A35">
            <w:r>
              <w:t>Label images in jpg format as follows and no larger than 2MB:</w:t>
            </w:r>
          </w:p>
          <w:p w14:paraId="51CA987E" w14:textId="77777777" w:rsidR="007058A0" w:rsidRDefault="007058A0" w:rsidP="00FC3A35"/>
          <w:p w14:paraId="22A57762" w14:textId="4ACAD08E" w:rsidR="007058A0" w:rsidRDefault="007058A0" w:rsidP="00FC3A35">
            <w:r>
              <w:t>YourName_title_media_</w:t>
            </w:r>
            <w:r w:rsidR="00287253">
              <w:t>widthxheight</w:t>
            </w:r>
            <w:r>
              <w:t>.jpg</w:t>
            </w:r>
          </w:p>
          <w:p w14:paraId="038070B4" w14:textId="61AFBE63" w:rsidR="007058A0" w:rsidRDefault="007058A0" w:rsidP="00FC3A35">
            <w:r>
              <w:t>Example - (BobRoss_flowers_oil_8x10.jpg)</w:t>
            </w:r>
          </w:p>
          <w:p w14:paraId="2E27BDE6" w14:textId="45ACE38A" w:rsidR="00287253" w:rsidRDefault="00287253" w:rsidP="00FC3A35"/>
          <w:p w14:paraId="14A20DD0" w14:textId="4BBC4A71" w:rsidR="00287253" w:rsidRPr="00287253" w:rsidRDefault="00287253" w:rsidP="00FC3A35">
            <w:pPr>
              <w:rPr>
                <w:i/>
                <w:iCs/>
              </w:rPr>
            </w:pPr>
            <w:r w:rsidRPr="00287253">
              <w:rPr>
                <w:i/>
                <w:iCs/>
              </w:rPr>
              <w:t xml:space="preserve">When posting your work to social media, please use hashtag #chestnutgroup, #mbamembershow </w:t>
            </w:r>
          </w:p>
          <w:p w14:paraId="3C77A467" w14:textId="5B205C44" w:rsidR="007058A0" w:rsidRDefault="007058A0" w:rsidP="00FC3A35"/>
        </w:tc>
      </w:tr>
      <w:tr w:rsidR="00383726" w14:paraId="6DBE5C45" w14:textId="77777777" w:rsidTr="00FC3A35">
        <w:trPr>
          <w:trHeight w:val="327"/>
        </w:trPr>
        <w:tc>
          <w:tcPr>
            <w:tcW w:w="2435" w:type="dxa"/>
          </w:tcPr>
          <w:p w14:paraId="7C76FB89" w14:textId="77777777" w:rsidR="007058A0" w:rsidRDefault="007058A0" w:rsidP="00FC3A35"/>
          <w:p w14:paraId="4311EA32" w14:textId="71704E41" w:rsidR="00383726" w:rsidRDefault="00DD708A" w:rsidP="00FC3A35">
            <w:r>
              <w:t>PAINTING GUIDELINES AND RESTRICTIONS</w:t>
            </w:r>
          </w:p>
        </w:tc>
        <w:tc>
          <w:tcPr>
            <w:tcW w:w="8095" w:type="dxa"/>
          </w:tcPr>
          <w:p w14:paraId="45C84458" w14:textId="77777777" w:rsidR="007058A0" w:rsidRDefault="007058A0" w:rsidP="00FC3A35">
            <w:pPr>
              <w:pStyle w:val="ListParagraph"/>
            </w:pPr>
          </w:p>
          <w:p w14:paraId="7AD2EE5E" w14:textId="7B9CB492" w:rsidR="00383726" w:rsidRDefault="00DD708A" w:rsidP="00FC3A35">
            <w:pPr>
              <w:pStyle w:val="ListParagraph"/>
              <w:numPr>
                <w:ilvl w:val="0"/>
                <w:numId w:val="2"/>
              </w:numPr>
            </w:pPr>
            <w:r>
              <w:t>Remember, the buddy system is the safest way to travel and paint, particularly in remote locations.</w:t>
            </w:r>
          </w:p>
          <w:p w14:paraId="65364AC6" w14:textId="77777777" w:rsidR="00DD708A" w:rsidRDefault="00DD708A" w:rsidP="00FC3A35">
            <w:pPr>
              <w:pStyle w:val="ListParagraph"/>
              <w:numPr>
                <w:ilvl w:val="0"/>
                <w:numId w:val="2"/>
              </w:numPr>
            </w:pPr>
            <w:r>
              <w:t xml:space="preserve">Please review and abide by the “Leave No Trace and Member Etiquette” guidelines located under the Resources Tab on the Chestnut website. </w:t>
            </w:r>
          </w:p>
          <w:p w14:paraId="2F2999BD" w14:textId="77777777" w:rsidR="00DD708A" w:rsidRDefault="00DD708A" w:rsidP="00FC3A35">
            <w:pPr>
              <w:pStyle w:val="ListParagraph"/>
              <w:numPr>
                <w:ilvl w:val="0"/>
                <w:numId w:val="2"/>
              </w:numPr>
            </w:pPr>
            <w:r>
              <w:t xml:space="preserve">The Chestnut Group Facebook page (for Members) is a great resource for information on organized paint outs, or members seeking other members to paint with. </w:t>
            </w:r>
          </w:p>
          <w:p w14:paraId="21524F71" w14:textId="2EF2AED3" w:rsidR="007058A0" w:rsidRDefault="007058A0" w:rsidP="00FC3A35">
            <w:pPr>
              <w:pStyle w:val="ListParagraph"/>
            </w:pPr>
          </w:p>
        </w:tc>
      </w:tr>
      <w:tr w:rsidR="00383726" w14:paraId="28CF917D" w14:textId="77777777" w:rsidTr="00FC3A35">
        <w:trPr>
          <w:trHeight w:val="327"/>
        </w:trPr>
        <w:tc>
          <w:tcPr>
            <w:tcW w:w="2435" w:type="dxa"/>
          </w:tcPr>
          <w:p w14:paraId="19476C6E" w14:textId="77777777" w:rsidR="007058A0" w:rsidRDefault="007058A0" w:rsidP="00FC3A35"/>
          <w:p w14:paraId="3AE6A213" w14:textId="7A974BE4" w:rsidR="00383726" w:rsidRDefault="00D0036F" w:rsidP="00FC3A35">
            <w:r>
              <w:t>PAINTING SUBMISSIONS</w:t>
            </w:r>
          </w:p>
        </w:tc>
        <w:tc>
          <w:tcPr>
            <w:tcW w:w="8095" w:type="dxa"/>
          </w:tcPr>
          <w:p w14:paraId="77330016" w14:textId="77777777" w:rsidR="007058A0" w:rsidRDefault="007058A0" w:rsidP="00FC3A35"/>
          <w:p w14:paraId="5E497954" w14:textId="69FBAD44" w:rsidR="00383726" w:rsidRPr="006306C3" w:rsidRDefault="00D0036F" w:rsidP="00FC3A35">
            <w:pPr>
              <w:rPr>
                <w:b/>
                <w:bCs/>
              </w:rPr>
            </w:pPr>
            <w:r w:rsidRPr="006306C3">
              <w:rPr>
                <w:b/>
                <w:bCs/>
              </w:rPr>
              <w:t>Number and Size of Permitted Paintings</w:t>
            </w:r>
          </w:p>
          <w:p w14:paraId="48281848" w14:textId="237C85A7" w:rsidR="00D0036F" w:rsidRDefault="00D0036F" w:rsidP="00FC3A35"/>
          <w:p w14:paraId="7B2026F0" w14:textId="2F4FFB88" w:rsidR="006306C3" w:rsidRPr="006306C3" w:rsidRDefault="006306C3" w:rsidP="00FC3A35">
            <w:pPr>
              <w:rPr>
                <w:b/>
                <w:bCs/>
                <w:i/>
                <w:iCs/>
              </w:rPr>
            </w:pPr>
            <w:r w:rsidRPr="006306C3">
              <w:rPr>
                <w:b/>
                <w:bCs/>
                <w:i/>
                <w:iCs/>
              </w:rPr>
              <w:t>Number – Five (5) plus one donated for total of six (6) (per member)</w:t>
            </w:r>
          </w:p>
          <w:p w14:paraId="2A7166F3" w14:textId="77777777" w:rsidR="006306C3" w:rsidRDefault="006306C3" w:rsidP="00FC3A35"/>
          <w:p w14:paraId="3D78BF9E" w14:textId="5A77CDDB" w:rsidR="00D0036F" w:rsidRPr="009D7EC4" w:rsidRDefault="006306C3" w:rsidP="00FC3A35">
            <w:pPr>
              <w:rPr>
                <w:i/>
                <w:iCs/>
              </w:rPr>
            </w:pPr>
            <w:r>
              <w:t>Each Chestnut</w:t>
            </w:r>
            <w:r w:rsidR="00D0036F">
              <w:t xml:space="preserve"> member is strongly encouraged to donate one painting</w:t>
            </w:r>
            <w:r w:rsidR="00DD708A">
              <w:t xml:space="preserve"> with proceeds going to suppor</w:t>
            </w:r>
            <w:r>
              <w:t xml:space="preserve">t </w:t>
            </w:r>
            <w:r w:rsidR="00DD708A">
              <w:t xml:space="preserve">The Chestnut Group. </w:t>
            </w:r>
            <w:r w:rsidR="009D7EC4">
              <w:t xml:space="preserve"> </w:t>
            </w:r>
          </w:p>
          <w:p w14:paraId="268CF910" w14:textId="093BAB10" w:rsidR="00DD708A" w:rsidRDefault="00DD708A" w:rsidP="00FC3A35"/>
          <w:p w14:paraId="0DA695E6" w14:textId="665B8B43" w:rsidR="00DD708A" w:rsidRDefault="006306C3" w:rsidP="00FC3A35">
            <w:r>
              <w:t>In addition, members are invited to submit five additional paintings to be part of the show. 4</w:t>
            </w:r>
            <w:r w:rsidR="008F0778">
              <w:t>5</w:t>
            </w:r>
            <w:r>
              <w:t xml:space="preserve">% of the sale proceeds go directly to the artist. </w:t>
            </w:r>
          </w:p>
          <w:p w14:paraId="052D5C7B" w14:textId="60FA76E2" w:rsidR="006306C3" w:rsidRDefault="006306C3" w:rsidP="00FC3A35"/>
          <w:p w14:paraId="03AFAB60" w14:textId="054E2B3D" w:rsidR="008F0778" w:rsidRDefault="008F0778" w:rsidP="00FC3A35"/>
          <w:p w14:paraId="22DD80D4" w14:textId="26A40B4D" w:rsidR="008F0778" w:rsidRDefault="008F0778" w:rsidP="00FC3A35"/>
          <w:p w14:paraId="7E524AFB" w14:textId="3613805C" w:rsidR="008F0778" w:rsidRDefault="008F0778" w:rsidP="00FC3A35"/>
          <w:p w14:paraId="253028F5" w14:textId="77777777" w:rsidR="008F0778" w:rsidRDefault="008F0778" w:rsidP="00FC3A35"/>
          <w:p w14:paraId="44C6DA46" w14:textId="473ED250" w:rsidR="006306C3" w:rsidRPr="006306C3" w:rsidRDefault="006306C3" w:rsidP="00FC3A35">
            <w:pPr>
              <w:rPr>
                <w:b/>
                <w:bCs/>
                <w:i/>
                <w:iCs/>
              </w:rPr>
            </w:pPr>
            <w:r w:rsidRPr="006306C3">
              <w:rPr>
                <w:b/>
                <w:bCs/>
                <w:i/>
                <w:iCs/>
              </w:rPr>
              <w:t xml:space="preserve">Work may be any size up to 30” x 40”  (not including frame) </w:t>
            </w:r>
          </w:p>
          <w:p w14:paraId="4202817C" w14:textId="77777777" w:rsidR="006306C3" w:rsidRDefault="006306C3" w:rsidP="00FC3A35"/>
          <w:p w14:paraId="5B4D35D8" w14:textId="533B46F5" w:rsidR="00DD708A" w:rsidRPr="0035184C" w:rsidRDefault="00EF038C" w:rsidP="00FC3A35">
            <w:pPr>
              <w:rPr>
                <w:i/>
                <w:iCs/>
              </w:rPr>
            </w:pPr>
            <w:r w:rsidRPr="00223875">
              <w:rPr>
                <w:i/>
                <w:iCs/>
              </w:rPr>
              <w:t xml:space="preserve">Final number of individual artist works exhibited will be contingent upon the total number </w:t>
            </w:r>
            <w:r w:rsidR="00223875" w:rsidRPr="00223875">
              <w:rPr>
                <w:i/>
                <w:iCs/>
              </w:rPr>
              <w:t xml:space="preserve">and </w:t>
            </w:r>
            <w:r w:rsidRPr="00223875">
              <w:rPr>
                <w:i/>
                <w:iCs/>
              </w:rPr>
              <w:t>size of the works submitte</w:t>
            </w:r>
            <w:r w:rsidR="00223875">
              <w:rPr>
                <w:i/>
                <w:iCs/>
              </w:rPr>
              <w:t>d</w:t>
            </w:r>
            <w:r w:rsidRPr="00223875">
              <w:rPr>
                <w:i/>
                <w:iCs/>
              </w:rPr>
              <w:t xml:space="preserve">. Each artist will be assured of </w:t>
            </w:r>
            <w:r w:rsidR="008D027B" w:rsidRPr="00223875">
              <w:rPr>
                <w:i/>
                <w:iCs/>
              </w:rPr>
              <w:t>a minimum of three (3)</w:t>
            </w:r>
            <w:r w:rsidR="008F0778">
              <w:rPr>
                <w:i/>
                <w:iCs/>
              </w:rPr>
              <w:t xml:space="preserve"> </w:t>
            </w:r>
            <w:r w:rsidR="008D027B" w:rsidRPr="00223875">
              <w:rPr>
                <w:i/>
                <w:iCs/>
              </w:rPr>
              <w:t>w</w:t>
            </w:r>
            <w:r w:rsidRPr="00223875">
              <w:rPr>
                <w:i/>
                <w:iCs/>
              </w:rPr>
              <w:t xml:space="preserve">orks in the exhibit. </w:t>
            </w:r>
            <w:r w:rsidR="008F0778">
              <w:rPr>
                <w:i/>
                <w:iCs/>
              </w:rPr>
              <w:t xml:space="preserve">The three works will NOT include any donated pieces unless specially requested by the member. </w:t>
            </w:r>
            <w:r w:rsidR="0035184C" w:rsidRPr="0035184C">
              <w:rPr>
                <w:i/>
                <w:iCs/>
              </w:rPr>
              <w:t xml:space="preserve">Paintings </w:t>
            </w:r>
            <w:r w:rsidR="0035184C" w:rsidRPr="0035184C">
              <w:rPr>
                <w:rFonts w:ascii="Segoe UI" w:hAnsi="Segoe UI" w:cs="Segoe UI"/>
                <w:i/>
                <w:iCs/>
                <w:color w:val="000000"/>
                <w:sz w:val="20"/>
                <w:szCs w:val="20"/>
              </w:rPr>
              <w:t xml:space="preserve">not hung initially will be securely stored at the exhibit. As other paintings sell they will be </w:t>
            </w:r>
            <w:r w:rsidR="0035184C">
              <w:rPr>
                <w:rFonts w:ascii="Segoe UI" w:hAnsi="Segoe UI" w:cs="Segoe UI"/>
                <w:i/>
                <w:iCs/>
                <w:color w:val="000000"/>
                <w:sz w:val="20"/>
                <w:szCs w:val="20"/>
              </w:rPr>
              <w:t>moved</w:t>
            </w:r>
            <w:r w:rsidR="0035184C" w:rsidRPr="0035184C">
              <w:rPr>
                <w:rFonts w:ascii="Segoe UI" w:hAnsi="Segoe UI" w:cs="Segoe UI"/>
                <w:i/>
                <w:iCs/>
                <w:color w:val="000000"/>
                <w:sz w:val="20"/>
                <w:szCs w:val="20"/>
              </w:rPr>
              <w:t xml:space="preserve"> into the exhibit. </w:t>
            </w:r>
            <w:r w:rsidRPr="0035184C">
              <w:rPr>
                <w:i/>
                <w:iCs/>
              </w:rPr>
              <w:t xml:space="preserve">Subsequent call for works will be issued </w:t>
            </w:r>
            <w:r w:rsidR="009D7EC4" w:rsidRPr="0035184C">
              <w:rPr>
                <w:i/>
                <w:iCs/>
              </w:rPr>
              <w:t xml:space="preserve">should </w:t>
            </w:r>
            <w:r w:rsidR="004C3B5E" w:rsidRPr="0035184C">
              <w:rPr>
                <w:i/>
                <w:iCs/>
              </w:rPr>
              <w:t xml:space="preserve">circumstances permit. </w:t>
            </w:r>
            <w:r w:rsidRPr="0035184C">
              <w:rPr>
                <w:i/>
                <w:iCs/>
              </w:rPr>
              <w:t xml:space="preserve"> </w:t>
            </w:r>
          </w:p>
          <w:p w14:paraId="4B8C8AF9" w14:textId="77777777" w:rsidR="00DD708A" w:rsidRDefault="00DD708A" w:rsidP="00FC3A35"/>
          <w:p w14:paraId="3CE49908" w14:textId="1034E601" w:rsidR="00DD708A" w:rsidRDefault="00DD708A" w:rsidP="00FC3A35"/>
        </w:tc>
      </w:tr>
      <w:tr w:rsidR="009D7EC4" w14:paraId="08A01506" w14:textId="77777777" w:rsidTr="00FC3A35">
        <w:trPr>
          <w:trHeight w:val="327"/>
        </w:trPr>
        <w:tc>
          <w:tcPr>
            <w:tcW w:w="2430" w:type="dxa"/>
          </w:tcPr>
          <w:p w14:paraId="0EEC3988" w14:textId="77777777" w:rsidR="009D7EC4" w:rsidRDefault="009D7EC4" w:rsidP="00FC3A35"/>
          <w:p w14:paraId="2AA13534" w14:textId="1767D007" w:rsidR="009D7EC4" w:rsidRDefault="009D7EC4" w:rsidP="00FC3A35">
            <w:r>
              <w:t>FRAMING GUIDELINES</w:t>
            </w:r>
          </w:p>
        </w:tc>
        <w:tc>
          <w:tcPr>
            <w:tcW w:w="8095" w:type="dxa"/>
          </w:tcPr>
          <w:p w14:paraId="6CA46DA3" w14:textId="77777777" w:rsidR="009D7EC4" w:rsidRDefault="009D7EC4" w:rsidP="00FC3A35"/>
          <w:p w14:paraId="47399CDE" w14:textId="3289D45B" w:rsidR="009D7EC4" w:rsidRDefault="009D7EC4" w:rsidP="00FC3A35">
            <w:pPr>
              <w:pStyle w:val="ListParagraph"/>
              <w:numPr>
                <w:ilvl w:val="0"/>
                <w:numId w:val="3"/>
              </w:numPr>
            </w:pPr>
            <w:r>
              <w:t xml:space="preserve">Solid wood construction </w:t>
            </w:r>
          </w:p>
          <w:p w14:paraId="69495E9C" w14:textId="77777777" w:rsidR="009D7EC4" w:rsidRDefault="009D7EC4" w:rsidP="00FC3A35">
            <w:pPr>
              <w:pStyle w:val="ListParagraph"/>
              <w:numPr>
                <w:ilvl w:val="0"/>
                <w:numId w:val="3"/>
              </w:numPr>
            </w:pPr>
            <w:r>
              <w:t>As a plein air painting organization, plein air style frames and floater frames are acceptable, but not required (Google “plein air frames” and “floater” frames” click images for examples) If using a floater, the edge of the painting panel or canvas should be painted</w:t>
            </w:r>
          </w:p>
          <w:p w14:paraId="6C97E59D" w14:textId="77777777" w:rsidR="009D7EC4" w:rsidRDefault="009D7EC4" w:rsidP="00FC3A35">
            <w:pPr>
              <w:pStyle w:val="ListParagraph"/>
              <w:numPr>
                <w:ilvl w:val="0"/>
                <w:numId w:val="3"/>
              </w:numPr>
            </w:pPr>
            <w:r>
              <w:t>Gold, silver, bronze frames</w:t>
            </w:r>
          </w:p>
          <w:p w14:paraId="7353A909" w14:textId="77777777" w:rsidR="009D7EC4" w:rsidRDefault="009D7EC4" w:rsidP="00FC3A35">
            <w:pPr>
              <w:pStyle w:val="ListParagraph"/>
              <w:numPr>
                <w:ilvl w:val="0"/>
                <w:numId w:val="3"/>
              </w:numPr>
            </w:pPr>
            <w:r>
              <w:t>Black, brown, and single tone stained wood frames, with or without gold or silver trim (e.g. liner lips)</w:t>
            </w:r>
          </w:p>
          <w:p w14:paraId="388DA7A3" w14:textId="77777777" w:rsidR="009D7EC4" w:rsidRDefault="009D7EC4" w:rsidP="00FC3A35">
            <w:pPr>
              <w:pStyle w:val="ListParagraph"/>
              <w:numPr>
                <w:ilvl w:val="0"/>
                <w:numId w:val="3"/>
              </w:numPr>
            </w:pPr>
            <w:r>
              <w:t>Tastefully, subdued color painted frames: for example, white, off white, pale green, antique white, gray or blue, etc.</w:t>
            </w:r>
          </w:p>
          <w:p w14:paraId="542DC151" w14:textId="77777777" w:rsidR="009D7EC4" w:rsidRDefault="009D7EC4" w:rsidP="00FC3A35">
            <w:pPr>
              <w:pStyle w:val="ListParagraph"/>
              <w:numPr>
                <w:ilvl w:val="0"/>
                <w:numId w:val="3"/>
              </w:numPr>
            </w:pPr>
            <w:r>
              <w:t>NOT permitted are gallery wrapped canvasses, unframed</w:t>
            </w:r>
          </w:p>
          <w:p w14:paraId="65DE0F6B" w14:textId="77777777" w:rsidR="009D7EC4" w:rsidRDefault="009D7EC4" w:rsidP="00FC3A35">
            <w:pPr>
              <w:pStyle w:val="ListParagraph"/>
              <w:numPr>
                <w:ilvl w:val="0"/>
                <w:numId w:val="3"/>
              </w:numPr>
            </w:pPr>
            <w:r>
              <w:t xml:space="preserve">NOT permitted are saw tooth hangers, which are often unreliable and do not hide display panel hanging hooks. </w:t>
            </w:r>
          </w:p>
          <w:p w14:paraId="0B1141A3" w14:textId="77777777" w:rsidR="009D7EC4" w:rsidRDefault="009D7EC4" w:rsidP="00FC3A35">
            <w:pPr>
              <w:pStyle w:val="ListParagraph"/>
              <w:numPr>
                <w:ilvl w:val="0"/>
                <w:numId w:val="3"/>
              </w:numPr>
            </w:pPr>
            <w:r>
              <w:t xml:space="preserve">In order to help ensure a consistent plein air exhibit look and feel, and a level of quality throughout the show, the chairpersons reserve the right to request that paintings with frames that they deem inappropriate or unacceptable be reframed. </w:t>
            </w:r>
          </w:p>
          <w:p w14:paraId="0582DE8A" w14:textId="7B0F0A76" w:rsidR="009D7EC4" w:rsidRDefault="009D7EC4" w:rsidP="00FC3A35">
            <w:pPr>
              <w:pStyle w:val="ListParagraph"/>
            </w:pPr>
          </w:p>
        </w:tc>
      </w:tr>
      <w:tr w:rsidR="008D2A34" w14:paraId="6679F653" w14:textId="77777777" w:rsidTr="00FC3A35">
        <w:trPr>
          <w:trHeight w:val="327"/>
        </w:trPr>
        <w:tc>
          <w:tcPr>
            <w:tcW w:w="2435" w:type="dxa"/>
          </w:tcPr>
          <w:p w14:paraId="19D7FBE1" w14:textId="5CE24F41" w:rsidR="008D2A34" w:rsidRDefault="008D2A34" w:rsidP="00FC3A35">
            <w:r>
              <w:t>PRICING OF WORKS</w:t>
            </w:r>
          </w:p>
        </w:tc>
        <w:tc>
          <w:tcPr>
            <w:tcW w:w="8095" w:type="dxa"/>
          </w:tcPr>
          <w:p w14:paraId="52CBD5A2" w14:textId="77777777" w:rsidR="008D2A34" w:rsidRDefault="008D2A34" w:rsidP="00FC3A35">
            <w:r>
              <w:t>A minimum price of $250.00 has been established for this show. Any work submitted below that price will automatically be adjusted to the minimum price of $250.00</w:t>
            </w:r>
          </w:p>
          <w:p w14:paraId="0DE6B352" w14:textId="1D404868" w:rsidR="008D2A34" w:rsidRDefault="008D2A34" w:rsidP="00FC3A35">
            <w:r>
              <w:t>If you have questions on how to price your work, check out the section on the Chestnut Group Member Resources page (must be logged in</w:t>
            </w:r>
            <w:r w:rsidRPr="008D2A34">
              <w:rPr>
                <w:color w:val="4472C4" w:themeColor="accent1"/>
                <w:u w:val="single"/>
              </w:rPr>
              <w:t>) Participating in Chestnut Group Exhibitions and Shows.</w:t>
            </w:r>
            <w:r w:rsidRPr="008D2A34">
              <w:rPr>
                <w:color w:val="4472C4" w:themeColor="accent1"/>
              </w:rPr>
              <w:t xml:space="preserve"> </w:t>
            </w:r>
          </w:p>
        </w:tc>
      </w:tr>
      <w:tr w:rsidR="008D2A34" w14:paraId="250D0592" w14:textId="77777777" w:rsidTr="00FC3A35">
        <w:trPr>
          <w:trHeight w:val="327"/>
        </w:trPr>
        <w:tc>
          <w:tcPr>
            <w:tcW w:w="2435" w:type="dxa"/>
          </w:tcPr>
          <w:p w14:paraId="39E5038A" w14:textId="77777777" w:rsidR="008D2A34" w:rsidRDefault="008D2A34" w:rsidP="00FC3A35"/>
          <w:p w14:paraId="5EEC58A1" w14:textId="0B7F9E35" w:rsidR="008D2A34" w:rsidRDefault="008D2A34" w:rsidP="00FC3A35">
            <w:r>
              <w:t>TITLE BLOCK DEADLINE</w:t>
            </w:r>
          </w:p>
        </w:tc>
        <w:tc>
          <w:tcPr>
            <w:tcW w:w="8095" w:type="dxa"/>
          </w:tcPr>
          <w:p w14:paraId="35AB1384" w14:textId="77777777" w:rsidR="008D2A34" w:rsidRDefault="008D2A34" w:rsidP="00FC3A35"/>
          <w:p w14:paraId="521B806D" w14:textId="2AC5BD8F" w:rsidR="008D2A34" w:rsidRDefault="008D2A34" w:rsidP="00FC3A35">
            <w:r>
              <w:t>The Title Block deadline is Midnight, June 1</w:t>
            </w:r>
            <w:r w:rsidR="00993BC1">
              <w:t>8</w:t>
            </w:r>
            <w:r w:rsidRPr="008D2A34">
              <w:rPr>
                <w:vertAlign w:val="superscript"/>
              </w:rPr>
              <w:t>th</w:t>
            </w:r>
            <w:r>
              <w:rPr>
                <w:vertAlign w:val="superscript"/>
              </w:rPr>
              <w:t xml:space="preserve">, </w:t>
            </w:r>
            <w:r>
              <w:t>2021</w:t>
            </w:r>
          </w:p>
          <w:p w14:paraId="73F5E2FF" w14:textId="333397B6" w:rsidR="008D2A34" w:rsidRPr="00223875" w:rsidRDefault="008D2A34" w:rsidP="00FC3A35">
            <w:pPr>
              <w:rPr>
                <w:color w:val="4472C4" w:themeColor="accent1"/>
                <w:u w:val="single"/>
              </w:rPr>
            </w:pPr>
            <w:r w:rsidRPr="008D2A34">
              <w:rPr>
                <w:color w:val="4472C4" w:themeColor="accent1"/>
                <w:u w:val="single"/>
              </w:rPr>
              <w:t>Link to Title Block Submission</w:t>
            </w:r>
            <w:r w:rsidR="009749B4">
              <w:rPr>
                <w:color w:val="4472C4" w:themeColor="accent1"/>
                <w:u w:val="single"/>
              </w:rPr>
              <w:t xml:space="preserve">  </w:t>
            </w:r>
            <w:hyperlink r:id="rId8" w:history="1">
              <w:r w:rsidR="009749B4" w:rsidRPr="00325A3A">
                <w:rPr>
                  <w:rStyle w:val="Hyperlink"/>
                </w:rPr>
                <w:t>https://chestnutgroup.org/title-block-submission/</w:t>
              </w:r>
            </w:hyperlink>
          </w:p>
          <w:p w14:paraId="71336A2E" w14:textId="77777777" w:rsidR="008D2A34" w:rsidRPr="00287253" w:rsidRDefault="008D2A34" w:rsidP="00FC3A35">
            <w:pPr>
              <w:rPr>
                <w:i/>
                <w:iCs/>
              </w:rPr>
            </w:pPr>
            <w:r w:rsidRPr="00287253">
              <w:rPr>
                <w:i/>
                <w:iCs/>
              </w:rPr>
              <w:t xml:space="preserve">You must be logged in to the Chestnut Group site for links to be operational. </w:t>
            </w:r>
          </w:p>
          <w:p w14:paraId="2C110C2E" w14:textId="6EF968B9" w:rsidR="00524B1B" w:rsidRDefault="00524B1B" w:rsidP="00FC3A35"/>
        </w:tc>
      </w:tr>
      <w:tr w:rsidR="008A4C31" w14:paraId="242FEC6C" w14:textId="77777777" w:rsidTr="00FC3A35">
        <w:trPr>
          <w:trHeight w:val="327"/>
        </w:trPr>
        <w:tc>
          <w:tcPr>
            <w:tcW w:w="2435" w:type="dxa"/>
          </w:tcPr>
          <w:p w14:paraId="2C51D51D" w14:textId="77777777" w:rsidR="008A4C31" w:rsidRDefault="008A4C31" w:rsidP="00FC3A35"/>
          <w:p w14:paraId="72A8EB20" w14:textId="1A939F45" w:rsidR="008A4C31" w:rsidRDefault="008A4C31" w:rsidP="00FC3A35">
            <w:r>
              <w:t xml:space="preserve">ARTWORK DROP OFF / PICK UP </w:t>
            </w:r>
          </w:p>
        </w:tc>
        <w:tc>
          <w:tcPr>
            <w:tcW w:w="8095" w:type="dxa"/>
          </w:tcPr>
          <w:p w14:paraId="705296C0" w14:textId="77777777" w:rsidR="008A4C31" w:rsidRDefault="008A4C31" w:rsidP="00FC3A35"/>
          <w:p w14:paraId="5358BB2C" w14:textId="77777777" w:rsidR="008A4C31" w:rsidRDefault="008A4C31" w:rsidP="00FC3A35">
            <w:r>
              <w:t xml:space="preserve">Prior to drop off, print and complete a Hanging Painting Label form (see “Hanging Painting Labels” link on the Resources Page or </w:t>
            </w:r>
            <w:r w:rsidRPr="008A4C31">
              <w:rPr>
                <w:color w:val="4472C4" w:themeColor="accent1"/>
                <w:u w:val="single"/>
              </w:rPr>
              <w:t>click here</w:t>
            </w:r>
            <w:r>
              <w:t xml:space="preserve">) for EACH painting. </w:t>
            </w:r>
          </w:p>
          <w:p w14:paraId="1A4B54F8" w14:textId="0F80C6A8" w:rsidR="008A4C31" w:rsidRDefault="008A4C31" w:rsidP="00FC3A35">
            <w:pPr>
              <w:rPr>
                <w:color w:val="4472C4" w:themeColor="accent1"/>
                <w:u w:val="single"/>
              </w:rPr>
            </w:pPr>
            <w:r>
              <w:t xml:space="preserve">Affix labels to each painting as instructed on the form. Artwork drop off / check in time will be </w:t>
            </w:r>
            <w:r w:rsidR="00FC3A35" w:rsidRPr="00FC3A35">
              <w:rPr>
                <w:b/>
                <w:bCs/>
                <w:i/>
                <w:iCs/>
              </w:rPr>
              <w:t>Monday</w:t>
            </w:r>
            <w:r w:rsidRPr="00FC3A35">
              <w:rPr>
                <w:b/>
                <w:bCs/>
                <w:i/>
                <w:iCs/>
              </w:rPr>
              <w:t>, June 2</w:t>
            </w:r>
            <w:r w:rsidR="00FC3A35" w:rsidRPr="00FC3A35">
              <w:rPr>
                <w:b/>
                <w:bCs/>
                <w:i/>
                <w:iCs/>
              </w:rPr>
              <w:t>1st</w:t>
            </w:r>
            <w:r w:rsidRPr="00FC3A35">
              <w:rPr>
                <w:b/>
                <w:bCs/>
                <w:i/>
                <w:iCs/>
              </w:rPr>
              <w:t>, 1</w:t>
            </w:r>
            <w:r w:rsidR="00287253" w:rsidRPr="00FC3A35">
              <w:rPr>
                <w:b/>
                <w:bCs/>
                <w:i/>
                <w:iCs/>
              </w:rPr>
              <w:t>2</w:t>
            </w:r>
            <w:r w:rsidRPr="00FC3A35">
              <w:rPr>
                <w:b/>
                <w:bCs/>
                <w:i/>
                <w:iCs/>
              </w:rPr>
              <w:t>:00</w:t>
            </w:r>
            <w:r w:rsidR="008F0778" w:rsidRPr="00FC3A35">
              <w:rPr>
                <w:b/>
                <w:bCs/>
                <w:i/>
                <w:iCs/>
              </w:rPr>
              <w:t xml:space="preserve"> PM </w:t>
            </w:r>
            <w:r w:rsidRPr="00FC3A35">
              <w:rPr>
                <w:b/>
                <w:bCs/>
                <w:i/>
                <w:iCs/>
              </w:rPr>
              <w:t xml:space="preserve">– </w:t>
            </w:r>
            <w:r w:rsidR="008F0778" w:rsidRPr="00FC3A35">
              <w:rPr>
                <w:b/>
                <w:bCs/>
                <w:i/>
                <w:iCs/>
              </w:rPr>
              <w:t>3</w:t>
            </w:r>
            <w:r w:rsidRPr="00FC3A35">
              <w:rPr>
                <w:b/>
                <w:bCs/>
                <w:i/>
                <w:iCs/>
              </w:rPr>
              <w:t xml:space="preserve">:00 PM </w:t>
            </w:r>
            <w:r w:rsidR="00FC3A35" w:rsidRPr="00FC3A35">
              <w:rPr>
                <w:b/>
                <w:bCs/>
                <w:i/>
                <w:iCs/>
              </w:rPr>
              <w:t>and Tuesday, June 22</w:t>
            </w:r>
            <w:r w:rsidR="00FC3A35" w:rsidRPr="00FC3A35">
              <w:rPr>
                <w:b/>
                <w:bCs/>
                <w:i/>
                <w:iCs/>
                <w:vertAlign w:val="superscript"/>
              </w:rPr>
              <w:t>nd</w:t>
            </w:r>
            <w:r w:rsidR="00FC3A35" w:rsidRPr="00FC3A35">
              <w:rPr>
                <w:b/>
                <w:bCs/>
                <w:i/>
                <w:iCs/>
              </w:rPr>
              <w:t>, 12:00 – 3:00PM</w:t>
            </w:r>
            <w:r w:rsidR="00FC3A35">
              <w:t xml:space="preserve"> </w:t>
            </w:r>
            <w:r>
              <w:t xml:space="preserve">at the main entrance to the </w:t>
            </w:r>
            <w:r w:rsidR="00223875">
              <w:t>Davis</w:t>
            </w:r>
            <w:r>
              <w:t xml:space="preserve"> Building. </w:t>
            </w:r>
            <w:r w:rsidR="00223875">
              <w:t>(</w:t>
            </w:r>
            <w:r>
              <w:t>See attached map</w:t>
            </w:r>
            <w:r w:rsidR="00223875">
              <w:t xml:space="preserve"> for building location)</w:t>
            </w:r>
          </w:p>
          <w:p w14:paraId="55250272" w14:textId="77777777" w:rsidR="008A4C31" w:rsidRDefault="008A4C31" w:rsidP="00FC3A35">
            <w:pPr>
              <w:rPr>
                <w:color w:val="4472C4" w:themeColor="accent1"/>
                <w:u w:val="single"/>
              </w:rPr>
            </w:pPr>
          </w:p>
          <w:p w14:paraId="6267CFA1" w14:textId="77777777" w:rsidR="008F0778" w:rsidRDefault="008F0778" w:rsidP="00FC3A35">
            <w:pPr>
              <w:rPr>
                <w:color w:val="000000" w:themeColor="text1"/>
              </w:rPr>
            </w:pPr>
          </w:p>
          <w:p w14:paraId="4EE55328" w14:textId="43991282" w:rsidR="00524B1B" w:rsidRDefault="008A4C31" w:rsidP="00FC3A35">
            <w:pPr>
              <w:rPr>
                <w:color w:val="000000" w:themeColor="text1"/>
              </w:rPr>
            </w:pPr>
            <w:r w:rsidRPr="008A4C31">
              <w:rPr>
                <w:color w:val="000000" w:themeColor="text1"/>
              </w:rPr>
              <w:t>Unsold</w:t>
            </w:r>
            <w:r>
              <w:rPr>
                <w:color w:val="000000" w:themeColor="text1"/>
              </w:rPr>
              <w:t xml:space="preserve"> artwork may be picked up </w:t>
            </w:r>
            <w:r w:rsidRPr="009B06C9">
              <w:rPr>
                <w:b/>
                <w:bCs/>
                <w:i/>
                <w:iCs/>
                <w:color w:val="000000" w:themeColor="text1"/>
              </w:rPr>
              <w:t>Monday, June 28</w:t>
            </w:r>
            <w:r w:rsidRPr="009B06C9">
              <w:rPr>
                <w:b/>
                <w:bCs/>
                <w:i/>
                <w:iCs/>
                <w:color w:val="000000" w:themeColor="text1"/>
                <w:vertAlign w:val="superscript"/>
              </w:rPr>
              <w:t>th</w:t>
            </w:r>
            <w:r w:rsidRPr="009B06C9">
              <w:rPr>
                <w:b/>
                <w:bCs/>
                <w:i/>
                <w:iCs/>
                <w:color w:val="000000" w:themeColor="text1"/>
              </w:rPr>
              <w:t xml:space="preserve"> from 1</w:t>
            </w:r>
            <w:r w:rsidR="008F0778" w:rsidRPr="009B06C9">
              <w:rPr>
                <w:b/>
                <w:bCs/>
                <w:i/>
                <w:iCs/>
                <w:color w:val="000000" w:themeColor="text1"/>
              </w:rPr>
              <w:t>0</w:t>
            </w:r>
            <w:r w:rsidRPr="009B06C9">
              <w:rPr>
                <w:b/>
                <w:bCs/>
                <w:i/>
                <w:iCs/>
                <w:color w:val="000000" w:themeColor="text1"/>
              </w:rPr>
              <w:t>:00</w:t>
            </w:r>
            <w:r w:rsidR="006E5925" w:rsidRPr="009B06C9">
              <w:rPr>
                <w:b/>
                <w:bCs/>
                <w:i/>
                <w:iCs/>
                <w:color w:val="000000" w:themeColor="text1"/>
              </w:rPr>
              <w:t xml:space="preserve"> </w:t>
            </w:r>
            <w:r w:rsidR="008F0778" w:rsidRPr="009B06C9">
              <w:rPr>
                <w:b/>
                <w:bCs/>
                <w:i/>
                <w:iCs/>
                <w:color w:val="000000" w:themeColor="text1"/>
              </w:rPr>
              <w:t>AM</w:t>
            </w:r>
            <w:r w:rsidRPr="009B06C9">
              <w:rPr>
                <w:b/>
                <w:bCs/>
                <w:i/>
                <w:iCs/>
                <w:color w:val="000000" w:themeColor="text1"/>
              </w:rPr>
              <w:t xml:space="preserve"> – </w:t>
            </w:r>
            <w:r w:rsidR="008F0778" w:rsidRPr="009B06C9">
              <w:rPr>
                <w:b/>
                <w:bCs/>
                <w:i/>
                <w:iCs/>
                <w:color w:val="000000" w:themeColor="text1"/>
              </w:rPr>
              <w:t>1:00</w:t>
            </w:r>
            <w:r w:rsidRPr="009B06C9">
              <w:rPr>
                <w:b/>
                <w:bCs/>
                <w:i/>
                <w:iCs/>
                <w:color w:val="000000" w:themeColor="text1"/>
              </w:rPr>
              <w:t xml:space="preserve"> PM</w:t>
            </w:r>
            <w:r>
              <w:rPr>
                <w:color w:val="000000" w:themeColor="text1"/>
              </w:rPr>
              <w:t xml:space="preserve">. Any unclaimed artwork will be donated to MBA. </w:t>
            </w:r>
          </w:p>
          <w:p w14:paraId="55511F70" w14:textId="20B5F137" w:rsidR="008A4C31" w:rsidRPr="008A4C31" w:rsidRDefault="008A4C31" w:rsidP="00FC3A35">
            <w:pPr>
              <w:rPr>
                <w:color w:val="000000" w:themeColor="text1"/>
              </w:rPr>
            </w:pPr>
          </w:p>
        </w:tc>
      </w:tr>
      <w:tr w:rsidR="008A4C31" w14:paraId="57C4A260" w14:textId="77777777" w:rsidTr="00FC3A35">
        <w:trPr>
          <w:trHeight w:val="327"/>
        </w:trPr>
        <w:tc>
          <w:tcPr>
            <w:tcW w:w="2435" w:type="dxa"/>
          </w:tcPr>
          <w:p w14:paraId="782999AD" w14:textId="77777777" w:rsidR="00524B1B" w:rsidRDefault="00524B1B" w:rsidP="00FC3A35"/>
          <w:p w14:paraId="282001E5" w14:textId="798A01C9" w:rsidR="008A4C31" w:rsidRDefault="008A4C31" w:rsidP="00FC3A35">
            <w:r>
              <w:t>VOLUNTEERS</w:t>
            </w:r>
          </w:p>
        </w:tc>
        <w:tc>
          <w:tcPr>
            <w:tcW w:w="8095" w:type="dxa"/>
          </w:tcPr>
          <w:p w14:paraId="4661543B" w14:textId="77777777" w:rsidR="00524B1B" w:rsidRDefault="00524B1B" w:rsidP="00FC3A35"/>
          <w:p w14:paraId="481C9F6E" w14:textId="4EB3F58E" w:rsidR="008A4C31" w:rsidRDefault="008A4C31" w:rsidP="00FC3A35">
            <w:proofErr w:type="spellStart"/>
            <w:r>
              <w:t>SignUpGenius</w:t>
            </w:r>
            <w:proofErr w:type="spellEnd"/>
            <w:r>
              <w:t xml:space="preserve"> form for volunteering for the show link here:</w:t>
            </w:r>
          </w:p>
          <w:p w14:paraId="4F1808BF" w14:textId="2EC7AF52" w:rsidR="00C475BF" w:rsidRDefault="004628C2" w:rsidP="00FC3A35">
            <w:pPr>
              <w:rPr>
                <w:rStyle w:val="Hyperlink"/>
              </w:rPr>
            </w:pPr>
            <w:hyperlink r:id="rId9" w:history="1">
              <w:r w:rsidR="00C475BF" w:rsidRPr="00022BB7">
                <w:rPr>
                  <w:rStyle w:val="Hyperlink"/>
                </w:rPr>
                <w:t>http://www.signupgenius.com/go/4090D4CACA628A3F94-chestnut</w:t>
              </w:r>
            </w:hyperlink>
          </w:p>
          <w:p w14:paraId="3D9DB9DA" w14:textId="66EFAA99" w:rsidR="00E93D0B" w:rsidRDefault="00E93D0B" w:rsidP="00FC3A35">
            <w:pPr>
              <w:rPr>
                <w:rStyle w:val="Hyperlink"/>
              </w:rPr>
            </w:pPr>
          </w:p>
          <w:p w14:paraId="450A1CDF" w14:textId="77777777" w:rsidR="00E93D0B" w:rsidRDefault="00E93D0B" w:rsidP="00FC3A35">
            <w:r>
              <w:t xml:space="preserve">Even if you are new to the group, volunteering is a great way to learn about our processes and meet other artists. It takes all of us working together to make a good exhibit and sale to achieve our mission: land conservation, historic preservation and education. </w:t>
            </w:r>
          </w:p>
          <w:p w14:paraId="662969F7" w14:textId="77777777" w:rsidR="00E93D0B" w:rsidRDefault="00E93D0B" w:rsidP="00FC3A35"/>
          <w:p w14:paraId="13709796" w14:textId="30025FFE" w:rsidR="00E93D0B" w:rsidRDefault="00E93D0B" w:rsidP="00FC3A35">
            <w:pPr>
              <w:rPr>
                <w:rStyle w:val="Hyperlink"/>
              </w:rPr>
            </w:pPr>
            <w:r>
              <w:t>With the exception of our Executive Director, The Chestnut Group is a volunteer based organization. Volunteers are essential to our success and make these events possible</w:t>
            </w:r>
          </w:p>
          <w:p w14:paraId="6EF568DC" w14:textId="43953B7D" w:rsidR="008F0778" w:rsidRDefault="008F0778" w:rsidP="00FC3A35"/>
        </w:tc>
      </w:tr>
      <w:tr w:rsidR="008A4C31" w14:paraId="18081F62" w14:textId="77777777" w:rsidTr="00FC3A35">
        <w:trPr>
          <w:trHeight w:val="327"/>
        </w:trPr>
        <w:tc>
          <w:tcPr>
            <w:tcW w:w="2435" w:type="dxa"/>
          </w:tcPr>
          <w:p w14:paraId="649002A3" w14:textId="77777777" w:rsidR="00524B1B" w:rsidRDefault="00524B1B" w:rsidP="00FC3A35"/>
          <w:p w14:paraId="5CB26F82" w14:textId="4AA2D9F2" w:rsidR="008A4C31" w:rsidRDefault="00524B1B" w:rsidP="00FC3A35">
            <w:r>
              <w:t>CURRENT MEMBERSHIP</w:t>
            </w:r>
          </w:p>
        </w:tc>
        <w:tc>
          <w:tcPr>
            <w:tcW w:w="8095" w:type="dxa"/>
          </w:tcPr>
          <w:p w14:paraId="67D68E37" w14:textId="77777777" w:rsidR="00524B1B" w:rsidRDefault="00524B1B" w:rsidP="00FC3A35"/>
          <w:p w14:paraId="78F7847E" w14:textId="77777777" w:rsidR="008A4C31" w:rsidRDefault="00524B1B" w:rsidP="00FC3A35">
            <w:r>
              <w:t xml:space="preserve">Membership dues must be current in order to participate in the Members Show, organized paint outs, functions and any associated exhibit events. </w:t>
            </w:r>
          </w:p>
          <w:p w14:paraId="446CABD0" w14:textId="2D1AD203" w:rsidR="00524B1B" w:rsidRDefault="00524B1B" w:rsidP="00FC3A35"/>
        </w:tc>
      </w:tr>
      <w:tr w:rsidR="00103ABB" w14:paraId="6D5483F3" w14:textId="77777777" w:rsidTr="00FC3A35">
        <w:trPr>
          <w:trHeight w:val="327"/>
        </w:trPr>
        <w:tc>
          <w:tcPr>
            <w:tcW w:w="2435" w:type="dxa"/>
          </w:tcPr>
          <w:p w14:paraId="46BD8E61" w14:textId="77777777" w:rsidR="006E5925" w:rsidRDefault="006E5925" w:rsidP="00FC3A35"/>
          <w:p w14:paraId="67E6B8AD" w14:textId="61EC7125" w:rsidR="00103ABB" w:rsidRDefault="00103ABB" w:rsidP="00FC3A35">
            <w:r>
              <w:t>QUESTIONS</w:t>
            </w:r>
          </w:p>
        </w:tc>
        <w:tc>
          <w:tcPr>
            <w:tcW w:w="8095" w:type="dxa"/>
          </w:tcPr>
          <w:p w14:paraId="72CF8C67" w14:textId="77777777" w:rsidR="006E5925" w:rsidRDefault="006E5925" w:rsidP="00FC3A35"/>
          <w:p w14:paraId="146390A9" w14:textId="49A0E0F3" w:rsidR="00103ABB" w:rsidRDefault="00103ABB" w:rsidP="00FC3A35">
            <w:r>
              <w:t xml:space="preserve">Ellen – </w:t>
            </w:r>
            <w:hyperlink r:id="rId10" w:history="1">
              <w:r w:rsidRPr="007C2488">
                <w:rPr>
                  <w:rStyle w:val="Hyperlink"/>
                </w:rPr>
                <w:t>epbibb@me.com</w:t>
              </w:r>
            </w:hyperlink>
            <w:r>
              <w:t xml:space="preserve"> </w:t>
            </w:r>
            <w:r w:rsidR="006E5925">
              <w:t>615-554-2274</w:t>
            </w:r>
          </w:p>
          <w:p w14:paraId="7C950EED" w14:textId="3DE14A00" w:rsidR="00103ABB" w:rsidRDefault="00103ABB" w:rsidP="00FC3A35">
            <w:r>
              <w:t xml:space="preserve">Dale – </w:t>
            </w:r>
            <w:hyperlink r:id="rId11" w:history="1">
              <w:r w:rsidRPr="007C2488">
                <w:rPr>
                  <w:rStyle w:val="Hyperlink"/>
                </w:rPr>
                <w:t>dalefinley@comcast.net</w:t>
              </w:r>
            </w:hyperlink>
            <w:r>
              <w:t xml:space="preserve">  </w:t>
            </w:r>
            <w:r w:rsidR="006E5925">
              <w:t>615-417-7578</w:t>
            </w:r>
          </w:p>
          <w:p w14:paraId="1947AA14" w14:textId="1F4A330C" w:rsidR="006E5925" w:rsidRDefault="006E5925" w:rsidP="00FC3A35"/>
        </w:tc>
      </w:tr>
    </w:tbl>
    <w:p w14:paraId="16166334" w14:textId="77777777" w:rsidR="00CB27D7" w:rsidRDefault="00CB27D7">
      <w:pPr>
        <w:rPr>
          <w:noProof/>
        </w:rPr>
      </w:pPr>
    </w:p>
    <w:p w14:paraId="37A66BED" w14:textId="06872C75" w:rsidR="00CB27D7" w:rsidRDefault="00CB27D7">
      <w:pPr>
        <w:rPr>
          <w:noProof/>
        </w:rPr>
      </w:pPr>
    </w:p>
    <w:p w14:paraId="0AC13151" w14:textId="308D955E" w:rsidR="00CB27D7" w:rsidRDefault="00CB27D7">
      <w:pPr>
        <w:rPr>
          <w:noProof/>
        </w:rPr>
      </w:pPr>
    </w:p>
    <w:p w14:paraId="42A7FFAE" w14:textId="42088975" w:rsidR="00CB27D7" w:rsidRDefault="00CB27D7">
      <w:pPr>
        <w:rPr>
          <w:noProof/>
        </w:rPr>
      </w:pPr>
    </w:p>
    <w:p w14:paraId="5C8E1FC6" w14:textId="5365D9B4" w:rsidR="00CB27D7" w:rsidRDefault="00CB27D7">
      <w:pPr>
        <w:rPr>
          <w:noProof/>
        </w:rPr>
      </w:pPr>
    </w:p>
    <w:p w14:paraId="055DA204" w14:textId="741D1BD6" w:rsidR="00CB27D7" w:rsidRDefault="00CB27D7">
      <w:pPr>
        <w:rPr>
          <w:noProof/>
        </w:rPr>
      </w:pPr>
    </w:p>
    <w:p w14:paraId="1BC1DD47" w14:textId="77529C12" w:rsidR="00CB27D7" w:rsidRDefault="00CB27D7">
      <w:pPr>
        <w:rPr>
          <w:noProof/>
        </w:rPr>
      </w:pPr>
    </w:p>
    <w:p w14:paraId="373A4FFB" w14:textId="531B2A52" w:rsidR="00CB27D7" w:rsidRDefault="00CB27D7">
      <w:pPr>
        <w:rPr>
          <w:noProof/>
        </w:rPr>
      </w:pPr>
    </w:p>
    <w:p w14:paraId="54337955" w14:textId="55C2A125" w:rsidR="00CB27D7" w:rsidRDefault="00CB27D7">
      <w:pPr>
        <w:rPr>
          <w:noProof/>
        </w:rPr>
      </w:pPr>
    </w:p>
    <w:p w14:paraId="26ACFE88" w14:textId="55AD6512" w:rsidR="00CB27D7" w:rsidRDefault="00CB27D7">
      <w:pPr>
        <w:rPr>
          <w:noProof/>
        </w:rPr>
      </w:pPr>
    </w:p>
    <w:p w14:paraId="780B502F" w14:textId="65100373" w:rsidR="00CB27D7" w:rsidRDefault="00CB27D7">
      <w:pPr>
        <w:rPr>
          <w:noProof/>
        </w:rPr>
      </w:pPr>
    </w:p>
    <w:p w14:paraId="32612DAB" w14:textId="5521B942" w:rsidR="00CB27D7" w:rsidRDefault="00CB27D7">
      <w:pPr>
        <w:rPr>
          <w:noProof/>
        </w:rPr>
      </w:pPr>
    </w:p>
    <w:p w14:paraId="09CD0567" w14:textId="77777777" w:rsidR="00CB27D7" w:rsidRDefault="00CB27D7">
      <w:pPr>
        <w:rPr>
          <w:noProof/>
        </w:rPr>
      </w:pPr>
    </w:p>
    <w:p w14:paraId="04E2EBDF" w14:textId="6A2914DB" w:rsidR="00383726" w:rsidRDefault="00CB27D7">
      <w:r>
        <w:rPr>
          <w:noProof/>
        </w:rPr>
        <w:lastRenderedPageBreak/>
        <mc:AlternateContent>
          <mc:Choice Requires="wps">
            <w:drawing>
              <wp:anchor distT="0" distB="0" distL="114300" distR="114300" simplePos="0" relativeHeight="251659264" behindDoc="0" locked="0" layoutInCell="1" allowOverlap="1" wp14:anchorId="4511F3F8" wp14:editId="177F0B72">
                <wp:simplePos x="0" y="0"/>
                <wp:positionH relativeFrom="column">
                  <wp:posOffset>3058887</wp:posOffset>
                </wp:positionH>
                <wp:positionV relativeFrom="paragraph">
                  <wp:posOffset>3064329</wp:posOffset>
                </wp:positionV>
                <wp:extent cx="1224008" cy="691242"/>
                <wp:effectExtent l="19050" t="19050" r="14605" b="13970"/>
                <wp:wrapNone/>
                <wp:docPr id="2" name="Rectangle 2"/>
                <wp:cNvGraphicFramePr/>
                <a:graphic xmlns:a="http://schemas.openxmlformats.org/drawingml/2006/main">
                  <a:graphicData uri="http://schemas.microsoft.com/office/word/2010/wordprocessingShape">
                    <wps:wsp>
                      <wps:cNvSpPr/>
                      <wps:spPr>
                        <a:xfrm>
                          <a:off x="0" y="0"/>
                          <a:ext cx="1224008" cy="691242"/>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7E417" id="Rectangle 2" o:spid="_x0000_s1026" style="position:absolute;margin-left:240.85pt;margin-top:241.3pt;width:96.4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" filled="f" strokecolor="#1f3763 [1604]" strokeweight="3pt"/>
            </w:pict>
          </mc:Fallback>
        </mc:AlternateContent>
      </w:r>
      <w:r>
        <w:rPr>
          <w:noProof/>
        </w:rPr>
        <w:drawing>
          <wp:inline distT="0" distB="0" distL="0" distR="0" wp14:anchorId="07F13AEE" wp14:editId="244B19D0">
            <wp:extent cx="5943600" cy="6649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6649720"/>
                    </a:xfrm>
                    <a:prstGeom prst="rect">
                      <a:avLst/>
                    </a:prstGeom>
                    <a:noFill/>
                    <a:ln>
                      <a:noFill/>
                    </a:ln>
                  </pic:spPr>
                </pic:pic>
              </a:graphicData>
            </a:graphic>
          </wp:inline>
        </w:drawing>
      </w:r>
    </w:p>
    <w:sectPr w:rsidR="00383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D03E0"/>
    <w:multiLevelType w:val="hybridMultilevel"/>
    <w:tmpl w:val="D1C8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83392"/>
    <w:multiLevelType w:val="hybridMultilevel"/>
    <w:tmpl w:val="E20E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14051"/>
    <w:multiLevelType w:val="hybridMultilevel"/>
    <w:tmpl w:val="2522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FE"/>
    <w:rsid w:val="000B2BFE"/>
    <w:rsid w:val="00103ABB"/>
    <w:rsid w:val="001E6E94"/>
    <w:rsid w:val="00223875"/>
    <w:rsid w:val="00287253"/>
    <w:rsid w:val="0035184C"/>
    <w:rsid w:val="00383726"/>
    <w:rsid w:val="004578FD"/>
    <w:rsid w:val="004628C2"/>
    <w:rsid w:val="004C3B5E"/>
    <w:rsid w:val="00524B1B"/>
    <w:rsid w:val="005671DE"/>
    <w:rsid w:val="005B6166"/>
    <w:rsid w:val="005D6732"/>
    <w:rsid w:val="005F7F4C"/>
    <w:rsid w:val="006306C3"/>
    <w:rsid w:val="006E5925"/>
    <w:rsid w:val="007058A0"/>
    <w:rsid w:val="0074298F"/>
    <w:rsid w:val="007A1C24"/>
    <w:rsid w:val="007B7A0D"/>
    <w:rsid w:val="007C207A"/>
    <w:rsid w:val="008A4C31"/>
    <w:rsid w:val="008D027B"/>
    <w:rsid w:val="008D2A34"/>
    <w:rsid w:val="008F0778"/>
    <w:rsid w:val="0093139C"/>
    <w:rsid w:val="009749B4"/>
    <w:rsid w:val="00993BC1"/>
    <w:rsid w:val="009B06C9"/>
    <w:rsid w:val="009D7EC4"/>
    <w:rsid w:val="00BE6EF8"/>
    <w:rsid w:val="00BF0498"/>
    <w:rsid w:val="00BF198D"/>
    <w:rsid w:val="00C475BF"/>
    <w:rsid w:val="00C603B2"/>
    <w:rsid w:val="00CB27D7"/>
    <w:rsid w:val="00D0036F"/>
    <w:rsid w:val="00D05BB1"/>
    <w:rsid w:val="00D43B55"/>
    <w:rsid w:val="00DD708A"/>
    <w:rsid w:val="00E93D0B"/>
    <w:rsid w:val="00EF038C"/>
    <w:rsid w:val="00FC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4DFD"/>
  <w15:chartTrackingRefBased/>
  <w15:docId w15:val="{BB104792-92B0-4B92-8386-E5820874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36F"/>
    <w:pPr>
      <w:ind w:left="720"/>
      <w:contextualSpacing/>
    </w:pPr>
  </w:style>
  <w:style w:type="character" w:styleId="Hyperlink">
    <w:name w:val="Hyperlink"/>
    <w:basedOn w:val="DefaultParagraphFont"/>
    <w:uiPriority w:val="99"/>
    <w:unhideWhenUsed/>
    <w:rsid w:val="00C475BF"/>
    <w:rPr>
      <w:color w:val="0563C1" w:themeColor="hyperlink"/>
      <w:u w:val="single"/>
    </w:rPr>
  </w:style>
  <w:style w:type="character" w:styleId="UnresolvedMention">
    <w:name w:val="Unresolved Mention"/>
    <w:basedOn w:val="DefaultParagraphFont"/>
    <w:uiPriority w:val="99"/>
    <w:semiHidden/>
    <w:unhideWhenUsed/>
    <w:rsid w:val="00C47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stnutgroup.org/title-block-submi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pbibb@me.com"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lefinley@comcast.net" TargetMode="External"/><Relationship Id="rId11" Type="http://schemas.openxmlformats.org/officeDocument/2006/relationships/hyperlink" Target="mailto:dalefinley@comcast.net" TargetMode="External"/><Relationship Id="rId5" Type="http://schemas.openxmlformats.org/officeDocument/2006/relationships/hyperlink" Target="mailto:epbibb@me.com" TargetMode="External"/><Relationship Id="rId10" Type="http://schemas.openxmlformats.org/officeDocument/2006/relationships/hyperlink" Target="mailto:epbibb@me.com" TargetMode="External"/><Relationship Id="rId4" Type="http://schemas.openxmlformats.org/officeDocument/2006/relationships/webSettings" Target="webSettings.xml"/><Relationship Id="rId9" Type="http://schemas.openxmlformats.org/officeDocument/2006/relationships/hyperlink" Target="http://www.signupgenius.com/go/4090D4CACA628A3F94-chestn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Finley</dc:creator>
  <cp:keywords/>
  <dc:description/>
  <cp:lastModifiedBy>Dale Finley</cp:lastModifiedBy>
  <cp:revision>2</cp:revision>
  <cp:lastPrinted>2021-02-15T21:25:00Z</cp:lastPrinted>
  <dcterms:created xsi:type="dcterms:W3CDTF">2021-03-10T17:10:00Z</dcterms:created>
  <dcterms:modified xsi:type="dcterms:W3CDTF">2021-03-10T17:10:00Z</dcterms:modified>
</cp:coreProperties>
</file>